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280" w:rsidRPr="00C07092" w:rsidRDefault="00140933" w:rsidP="00C07092">
      <w:pPr>
        <w:pStyle w:val="Heading1"/>
        <w:spacing w:before="120" w:after="120"/>
        <w:jc w:val="center"/>
        <w:rPr>
          <w:b w:val="0"/>
          <w:color w:val="E36C0A" w:themeColor="accent6" w:themeShade="BF"/>
        </w:rPr>
      </w:pPr>
      <w:r w:rsidRPr="00C07092">
        <w:rPr>
          <w:color w:val="E36C0A" w:themeColor="accent6" w:themeShade="BF"/>
        </w:rPr>
        <w:t>[</w:t>
      </w:r>
      <w:r w:rsidR="00634CD9" w:rsidRPr="00C07092">
        <w:rPr>
          <w:color w:val="E36C0A" w:themeColor="accent6" w:themeShade="BF"/>
        </w:rPr>
        <w:t>Insert n</w:t>
      </w:r>
      <w:r w:rsidR="00A3571C" w:rsidRPr="00C07092">
        <w:rPr>
          <w:color w:val="E36C0A" w:themeColor="accent6" w:themeShade="BF"/>
        </w:rPr>
        <w:t>ame</w:t>
      </w:r>
      <w:r w:rsidRPr="00C07092">
        <w:rPr>
          <w:color w:val="E36C0A" w:themeColor="accent6" w:themeShade="BF"/>
        </w:rPr>
        <w:t>]</w:t>
      </w:r>
      <w:r w:rsidR="00A3571C" w:rsidRPr="00C07092">
        <w:rPr>
          <w:color w:val="E36C0A" w:themeColor="accent6" w:themeShade="BF"/>
        </w:rPr>
        <w:t xml:space="preserve"> Session Plan</w:t>
      </w:r>
    </w:p>
    <w:p w:rsidR="00A3571C" w:rsidRPr="00A3571C" w:rsidRDefault="00A3571C" w:rsidP="00CB0041">
      <w:pPr>
        <w:spacing w:before="120" w:after="120" w:line="240" w:lineRule="auto"/>
        <w:rPr>
          <w:rFonts w:eastAsia="MS Mincho" w:cs="Arial"/>
          <w:color w:val="auto"/>
        </w:rPr>
      </w:pPr>
      <w:r w:rsidRPr="00A3571C">
        <w:rPr>
          <w:rFonts w:eastAsia="MS Mincho" w:cs="Arial"/>
          <w:color w:val="auto"/>
        </w:rPr>
        <w:t xml:space="preserve">The aim of this guide is to provide an overview of the delivery methods needed for facilitating </w:t>
      </w:r>
      <w:r w:rsidR="00AB6626">
        <w:rPr>
          <w:rFonts w:eastAsia="MS Mincho" w:cs="Arial"/>
          <w:color w:val="auto"/>
        </w:rPr>
        <w:t>[</w:t>
      </w:r>
      <w:r w:rsidRPr="00A3571C">
        <w:rPr>
          <w:rFonts w:eastAsia="MS Mincho" w:cs="Arial"/>
          <w:color w:val="auto"/>
        </w:rPr>
        <w:t xml:space="preserve">insert </w:t>
      </w:r>
      <w:r>
        <w:rPr>
          <w:rFonts w:eastAsia="MS Mincho" w:cs="Arial"/>
          <w:color w:val="auto"/>
        </w:rPr>
        <w:t>Learning Solution</w:t>
      </w:r>
      <w:r w:rsidRPr="00A3571C">
        <w:rPr>
          <w:rFonts w:eastAsia="MS Mincho" w:cs="Arial"/>
          <w:color w:val="auto"/>
        </w:rPr>
        <w:t xml:space="preserve"> name</w:t>
      </w:r>
      <w:r w:rsidR="00AB6626">
        <w:rPr>
          <w:rFonts w:eastAsia="MS Mincho" w:cs="Arial"/>
          <w:color w:val="auto"/>
        </w:rPr>
        <w:t>]</w:t>
      </w:r>
      <w:r w:rsidRPr="00A3571C">
        <w:rPr>
          <w:rFonts w:eastAsia="MS Mincho" w:cs="Arial"/>
          <w:color w:val="auto"/>
        </w:rPr>
        <w:t>.</w:t>
      </w:r>
    </w:p>
    <w:p w:rsidR="00A3571C" w:rsidRPr="00A3571C" w:rsidRDefault="00A3571C" w:rsidP="00CB0041">
      <w:pPr>
        <w:spacing w:before="120" w:after="120" w:line="240" w:lineRule="auto"/>
        <w:outlineLvl w:val="0"/>
        <w:rPr>
          <w:rFonts w:cs="Arial"/>
          <w:b/>
          <w:bCs/>
          <w:color w:val="auto"/>
          <w:kern w:val="32"/>
        </w:rPr>
      </w:pPr>
    </w:p>
    <w:p w:rsidR="00A3571C" w:rsidRPr="00A3571C" w:rsidRDefault="00A3571C" w:rsidP="00CB0041">
      <w:pPr>
        <w:spacing w:before="120" w:after="120" w:line="240" w:lineRule="auto"/>
        <w:outlineLvl w:val="0"/>
        <w:rPr>
          <w:rFonts w:cs="Arial"/>
          <w:b/>
          <w:bCs/>
          <w:color w:val="auto"/>
          <w:kern w:val="32"/>
        </w:rPr>
      </w:pPr>
      <w:r w:rsidRPr="00A3571C">
        <w:rPr>
          <w:rFonts w:cs="Arial"/>
          <w:b/>
          <w:bCs/>
          <w:color w:val="auto"/>
          <w:kern w:val="32"/>
        </w:rPr>
        <w:t>Learning objectives</w:t>
      </w:r>
    </w:p>
    <w:p w:rsidR="00A3571C" w:rsidRPr="00A3571C" w:rsidRDefault="00A3571C" w:rsidP="00CB0041">
      <w:pPr>
        <w:spacing w:before="120" w:after="120" w:line="240" w:lineRule="auto"/>
        <w:rPr>
          <w:rFonts w:eastAsia="MS Mincho" w:cs="Arial"/>
          <w:color w:val="auto"/>
        </w:rPr>
      </w:pPr>
      <w:r w:rsidRPr="00A3571C">
        <w:rPr>
          <w:rFonts w:eastAsia="MS Mincho" w:cs="Arial"/>
          <w:color w:val="auto"/>
        </w:rPr>
        <w:t xml:space="preserve">The aim of this </w:t>
      </w:r>
      <w:r>
        <w:rPr>
          <w:rFonts w:eastAsia="MS Mincho" w:cs="Arial"/>
          <w:color w:val="auto"/>
        </w:rPr>
        <w:t>Learning Solution</w:t>
      </w:r>
      <w:r w:rsidRPr="00A3571C">
        <w:rPr>
          <w:rFonts w:eastAsia="MS Mincho" w:cs="Arial"/>
          <w:color w:val="auto"/>
        </w:rPr>
        <w:t xml:space="preserve"> is to:</w:t>
      </w:r>
    </w:p>
    <w:p w:rsidR="00A3571C" w:rsidRPr="00A3571C" w:rsidRDefault="00A3571C" w:rsidP="00CB0041">
      <w:pPr>
        <w:numPr>
          <w:ilvl w:val="0"/>
          <w:numId w:val="1"/>
        </w:numPr>
        <w:spacing w:before="120" w:after="120" w:line="240" w:lineRule="auto"/>
        <w:contextualSpacing/>
        <w:rPr>
          <w:rFonts w:cs="Arial"/>
          <w:color w:val="auto"/>
        </w:rPr>
      </w:pPr>
      <w:r w:rsidRPr="00A3571C">
        <w:rPr>
          <w:rFonts w:cs="Arial"/>
          <w:color w:val="auto"/>
        </w:rPr>
        <w:t>[Insert learning objectives]</w:t>
      </w:r>
    </w:p>
    <w:p w:rsidR="00A3571C" w:rsidRPr="00A3571C" w:rsidRDefault="00A3571C" w:rsidP="00CB0041">
      <w:pPr>
        <w:spacing w:before="120" w:after="120" w:line="240" w:lineRule="auto"/>
        <w:outlineLvl w:val="0"/>
        <w:rPr>
          <w:rFonts w:cs="Arial"/>
          <w:b/>
          <w:bCs/>
          <w:color w:val="auto"/>
          <w:kern w:val="32"/>
        </w:rPr>
      </w:pPr>
    </w:p>
    <w:p w:rsidR="00A3571C" w:rsidRPr="00A3571C" w:rsidRDefault="00A3571C" w:rsidP="00CB0041">
      <w:pPr>
        <w:spacing w:before="120" w:after="120" w:line="240" w:lineRule="auto"/>
        <w:outlineLvl w:val="0"/>
        <w:rPr>
          <w:rFonts w:cs="Arial"/>
          <w:b/>
          <w:bCs/>
          <w:color w:val="auto"/>
          <w:kern w:val="32"/>
        </w:rPr>
      </w:pPr>
      <w:r w:rsidRPr="00A3571C">
        <w:rPr>
          <w:rFonts w:cs="Arial"/>
          <w:b/>
          <w:bCs/>
          <w:color w:val="auto"/>
          <w:kern w:val="32"/>
        </w:rPr>
        <w:t>Learning outcomes</w:t>
      </w:r>
    </w:p>
    <w:p w:rsidR="00A3571C" w:rsidRPr="00A3571C" w:rsidRDefault="00A3571C" w:rsidP="00CB0041">
      <w:pPr>
        <w:spacing w:before="120" w:after="120" w:line="240" w:lineRule="auto"/>
        <w:rPr>
          <w:rFonts w:eastAsia="MS Mincho" w:cs="Arial"/>
          <w:color w:val="auto"/>
        </w:rPr>
      </w:pPr>
      <w:r w:rsidRPr="00A3571C">
        <w:rPr>
          <w:rFonts w:eastAsia="MS Mincho" w:cs="Arial"/>
          <w:color w:val="auto"/>
        </w:rPr>
        <w:t xml:space="preserve">At the conclusion of this </w:t>
      </w:r>
      <w:r>
        <w:rPr>
          <w:rFonts w:eastAsia="MS Mincho" w:cs="Arial"/>
          <w:color w:val="auto"/>
        </w:rPr>
        <w:t>Learning Solution</w:t>
      </w:r>
      <w:r w:rsidRPr="00A3571C">
        <w:rPr>
          <w:rFonts w:eastAsia="MS Mincho" w:cs="Arial"/>
          <w:color w:val="auto"/>
        </w:rPr>
        <w:t xml:space="preserve"> the participant will be able to:</w:t>
      </w:r>
    </w:p>
    <w:p w:rsidR="00A3571C" w:rsidRPr="00A3571C" w:rsidRDefault="00A3571C" w:rsidP="00CB0041">
      <w:pPr>
        <w:numPr>
          <w:ilvl w:val="0"/>
          <w:numId w:val="2"/>
        </w:numPr>
        <w:spacing w:before="120" w:after="120" w:line="240" w:lineRule="auto"/>
        <w:rPr>
          <w:rFonts w:cs="Arial"/>
          <w:color w:val="auto"/>
        </w:rPr>
      </w:pPr>
      <w:r w:rsidRPr="00A3571C">
        <w:rPr>
          <w:rFonts w:cs="Arial"/>
          <w:color w:val="auto"/>
        </w:rPr>
        <w:t>[Insert learning outcomes]</w:t>
      </w:r>
    </w:p>
    <w:p w:rsidR="00A3571C" w:rsidRPr="00A3571C" w:rsidRDefault="00A3571C" w:rsidP="00CB0041">
      <w:pPr>
        <w:spacing w:before="120" w:after="120" w:line="240" w:lineRule="auto"/>
        <w:outlineLvl w:val="0"/>
        <w:rPr>
          <w:rFonts w:cs="Arial"/>
          <w:b/>
          <w:bCs/>
          <w:color w:val="auto"/>
          <w:kern w:val="32"/>
        </w:rPr>
      </w:pPr>
    </w:p>
    <w:p w:rsidR="00A3571C" w:rsidRPr="00A3571C" w:rsidRDefault="00A3571C" w:rsidP="00CB0041">
      <w:pPr>
        <w:spacing w:before="120" w:after="120" w:line="240" w:lineRule="auto"/>
        <w:outlineLvl w:val="0"/>
        <w:rPr>
          <w:rFonts w:cs="Arial"/>
          <w:b/>
          <w:bCs/>
          <w:color w:val="auto"/>
          <w:kern w:val="32"/>
        </w:rPr>
      </w:pPr>
      <w:r w:rsidRPr="00A3571C">
        <w:rPr>
          <w:rFonts w:cs="Arial"/>
          <w:b/>
          <w:bCs/>
          <w:color w:val="auto"/>
          <w:kern w:val="32"/>
        </w:rPr>
        <w:t>Facilitation</w:t>
      </w:r>
      <w:bookmarkStart w:id="0" w:name="_GoBack"/>
      <w:bookmarkEnd w:id="0"/>
    </w:p>
    <w:p w:rsidR="00A3571C" w:rsidRPr="00A3571C" w:rsidRDefault="00A3571C" w:rsidP="00CB0041">
      <w:pPr>
        <w:spacing w:before="120" w:after="120" w:line="240" w:lineRule="auto"/>
        <w:rPr>
          <w:rFonts w:eastAsia="MS Mincho" w:cs="Arial"/>
          <w:color w:val="auto"/>
        </w:rPr>
      </w:pPr>
      <w:r w:rsidRPr="00A3571C">
        <w:rPr>
          <w:rFonts w:eastAsia="MS Mincho" w:cs="Arial"/>
          <w:color w:val="auto"/>
        </w:rPr>
        <w:t xml:space="preserve">Brief description on how the facilitation will be conducted. For example, the first skills station will be led by the facilitator standing at the front of the group and briefly run through the BLS algorithm and demonstrating each section to the group followed by a summary covering all aspects. The participants will have the opportunity during this session </w:t>
      </w:r>
      <w:r w:rsidR="00140933">
        <w:rPr>
          <w:rFonts w:eastAsia="MS Mincho" w:cs="Arial"/>
          <w:color w:val="auto"/>
        </w:rPr>
        <w:t xml:space="preserve">to practice on the mannequins. </w:t>
      </w:r>
      <w:r w:rsidRPr="00A3571C">
        <w:rPr>
          <w:rFonts w:eastAsia="MS Mincho" w:cs="Arial"/>
          <w:color w:val="auto"/>
        </w:rPr>
        <w:t>There will be a ratio of one facilitator to eigh</w:t>
      </w:r>
      <w:r w:rsidR="00AB6626">
        <w:rPr>
          <w:rFonts w:eastAsia="MS Mincho" w:cs="Arial"/>
          <w:color w:val="auto"/>
        </w:rPr>
        <w:t>t participants for this segment.</w:t>
      </w:r>
    </w:p>
    <w:p w:rsidR="00A3571C" w:rsidRPr="00A3571C" w:rsidRDefault="00A3571C" w:rsidP="00CB0041">
      <w:pPr>
        <w:spacing w:before="120" w:after="120" w:line="240" w:lineRule="auto"/>
        <w:outlineLvl w:val="0"/>
        <w:rPr>
          <w:rFonts w:cs="Arial"/>
          <w:b/>
          <w:bCs/>
          <w:color w:val="auto"/>
          <w:kern w:val="32"/>
        </w:rPr>
      </w:pPr>
    </w:p>
    <w:p w:rsidR="00A3571C" w:rsidRPr="00A3571C" w:rsidRDefault="00A3571C" w:rsidP="00CB0041">
      <w:pPr>
        <w:spacing w:before="120" w:after="120" w:line="240" w:lineRule="auto"/>
        <w:outlineLvl w:val="0"/>
        <w:rPr>
          <w:rFonts w:cs="Arial"/>
          <w:b/>
          <w:bCs/>
          <w:color w:val="auto"/>
          <w:kern w:val="32"/>
        </w:rPr>
      </w:pPr>
      <w:r w:rsidRPr="00A3571C">
        <w:rPr>
          <w:rFonts w:cs="Arial"/>
          <w:b/>
          <w:bCs/>
          <w:color w:val="auto"/>
          <w:kern w:val="32"/>
        </w:rPr>
        <w:t>Facilitator ratio</w:t>
      </w:r>
    </w:p>
    <w:p w:rsidR="00A3571C" w:rsidRPr="00A3571C" w:rsidRDefault="00A3571C" w:rsidP="00CB0041">
      <w:pPr>
        <w:spacing w:before="120" w:after="120" w:line="240" w:lineRule="auto"/>
        <w:rPr>
          <w:rFonts w:eastAsia="MS Mincho" w:cs="Arial"/>
          <w:color w:val="auto"/>
        </w:rPr>
      </w:pPr>
      <w:r w:rsidRPr="00A3571C">
        <w:rPr>
          <w:rFonts w:eastAsia="MS Mincho" w:cs="Arial"/>
          <w:color w:val="auto"/>
        </w:rPr>
        <w:t>For example, the ratio of participants to facili</w:t>
      </w:r>
      <w:r w:rsidR="00AB6626">
        <w:rPr>
          <w:rFonts w:eastAsia="MS Mincho" w:cs="Arial"/>
          <w:color w:val="auto"/>
        </w:rPr>
        <w:t>tators will be no more than 4:1</w:t>
      </w:r>
    </w:p>
    <w:p w:rsidR="00A3571C" w:rsidRPr="00A3571C" w:rsidRDefault="00A3571C" w:rsidP="00CB0041">
      <w:pPr>
        <w:spacing w:before="120" w:after="120" w:line="240" w:lineRule="auto"/>
        <w:outlineLvl w:val="0"/>
        <w:rPr>
          <w:rFonts w:cs="Arial"/>
          <w:b/>
          <w:bCs/>
          <w:color w:val="auto"/>
          <w:kern w:val="32"/>
        </w:rPr>
      </w:pPr>
    </w:p>
    <w:p w:rsidR="00A3571C" w:rsidRPr="00A3571C" w:rsidRDefault="00A3571C" w:rsidP="00CB0041">
      <w:pPr>
        <w:spacing w:before="120" w:after="120" w:line="240" w:lineRule="auto"/>
        <w:outlineLvl w:val="0"/>
        <w:rPr>
          <w:rFonts w:cs="Arial"/>
          <w:b/>
          <w:bCs/>
          <w:color w:val="auto"/>
          <w:kern w:val="32"/>
        </w:rPr>
      </w:pPr>
      <w:r w:rsidRPr="00A3571C">
        <w:rPr>
          <w:rFonts w:cs="Arial"/>
          <w:b/>
          <w:bCs/>
          <w:color w:val="auto"/>
          <w:kern w:val="32"/>
        </w:rPr>
        <w:t>Assessment</w:t>
      </w:r>
    </w:p>
    <w:p w:rsidR="00A3571C" w:rsidRPr="00A3571C" w:rsidRDefault="00A3571C" w:rsidP="00CB0041">
      <w:pPr>
        <w:spacing w:before="120" w:after="120" w:line="240" w:lineRule="auto"/>
        <w:rPr>
          <w:rFonts w:eastAsia="MS Mincho" w:cs="Arial"/>
          <w:color w:val="auto"/>
        </w:rPr>
      </w:pPr>
      <w:r w:rsidRPr="00A3571C">
        <w:rPr>
          <w:rFonts w:eastAsia="MS Mincho" w:cs="Arial"/>
          <w:color w:val="auto"/>
        </w:rPr>
        <w:lastRenderedPageBreak/>
        <w:t>Brief description on how the assessment will be conducted. For example, in assessment section two participants will be allocated per mannequin. The participants will be shown a short video pre-brief prior to c</w:t>
      </w:r>
      <w:r w:rsidR="00140933">
        <w:rPr>
          <w:rFonts w:eastAsia="MS Mincho" w:cs="Arial"/>
          <w:color w:val="auto"/>
        </w:rPr>
        <w:t xml:space="preserve">ommencement of the assessment. </w:t>
      </w:r>
      <w:r w:rsidRPr="00A3571C">
        <w:rPr>
          <w:rFonts w:eastAsia="MS Mincho" w:cs="Arial"/>
          <w:color w:val="auto"/>
        </w:rPr>
        <w:t>There will be a ratio of 4 participants to 1 assessor. The assessor will use the assessment criteria to assess the participants and give the partici</w:t>
      </w:r>
      <w:r w:rsidR="00AB6626">
        <w:rPr>
          <w:rFonts w:eastAsia="MS Mincho" w:cs="Arial"/>
          <w:color w:val="auto"/>
        </w:rPr>
        <w:t>pants feedback where necessary.</w:t>
      </w:r>
    </w:p>
    <w:p w:rsidR="00A3571C" w:rsidRPr="00A3571C" w:rsidRDefault="00A3571C" w:rsidP="00CB0041">
      <w:pPr>
        <w:spacing w:before="120" w:after="120" w:line="240" w:lineRule="auto"/>
        <w:rPr>
          <w:rFonts w:eastAsia="MS Mincho" w:cs="Arial"/>
          <w:color w:val="auto"/>
        </w:rPr>
      </w:pPr>
    </w:p>
    <w:p w:rsidR="00A3571C" w:rsidRPr="00A3571C" w:rsidRDefault="00A3571C" w:rsidP="00CB0041">
      <w:pPr>
        <w:spacing w:before="120" w:after="120" w:line="240" w:lineRule="auto"/>
        <w:outlineLvl w:val="0"/>
        <w:rPr>
          <w:rFonts w:cs="Arial"/>
          <w:b/>
          <w:bCs/>
          <w:color w:val="auto"/>
          <w:kern w:val="32"/>
        </w:rPr>
      </w:pPr>
      <w:r w:rsidRPr="00A3571C">
        <w:rPr>
          <w:rFonts w:cs="Arial"/>
          <w:b/>
          <w:bCs/>
          <w:color w:val="auto"/>
          <w:kern w:val="32"/>
        </w:rPr>
        <w:t>Assessor ratio</w:t>
      </w:r>
    </w:p>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For example, the ratio of participants to assessors will be no more than 4:1</w:t>
      </w:r>
      <w:r w:rsidRPr="00A3571C">
        <w:rPr>
          <w:rFonts w:eastAsia="MS Mincho" w:cs="Arial"/>
          <w:color w:val="auto"/>
          <w:lang w:eastAsia="ja-JP"/>
        </w:rPr>
        <w:br w:type="page"/>
      </w:r>
    </w:p>
    <w:tbl>
      <w:tblPr>
        <w:tblpPr w:leftFromText="180" w:rightFromText="180" w:horzAnchor="margin" w:tblpY="1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1111"/>
        <w:gridCol w:w="3730"/>
        <w:gridCol w:w="3537"/>
      </w:tblGrid>
      <w:tr w:rsidR="00A3571C" w:rsidRPr="00A3571C" w:rsidTr="00CB0041">
        <w:trPr>
          <w:trHeight w:val="397"/>
        </w:trPr>
        <w:tc>
          <w:tcPr>
            <w:tcW w:w="5796" w:type="dxa"/>
            <w:shd w:val="clear" w:color="auto" w:fill="808080" w:themeFill="background1" w:themeFillShade="80"/>
            <w:vAlign w:val="center"/>
          </w:tcPr>
          <w:p w:rsidR="00A3571C" w:rsidRPr="00A3571C" w:rsidRDefault="00A3571C" w:rsidP="00CB0041">
            <w:pPr>
              <w:spacing w:before="120" w:after="120" w:line="240" w:lineRule="auto"/>
              <w:outlineLvl w:val="0"/>
              <w:rPr>
                <w:rFonts w:cs="Arial"/>
                <w:b/>
                <w:bCs/>
                <w:color w:val="auto"/>
                <w:kern w:val="32"/>
              </w:rPr>
            </w:pPr>
            <w:r w:rsidRPr="00A3571C">
              <w:rPr>
                <w:rFonts w:cs="Arial"/>
                <w:b/>
                <w:bCs/>
                <w:color w:val="auto"/>
                <w:kern w:val="32"/>
              </w:rPr>
              <w:lastRenderedPageBreak/>
              <w:t>Segment</w:t>
            </w:r>
          </w:p>
        </w:tc>
        <w:tc>
          <w:tcPr>
            <w:tcW w:w="1111" w:type="dxa"/>
            <w:shd w:val="clear" w:color="auto" w:fill="808080" w:themeFill="background1" w:themeFillShade="80"/>
            <w:vAlign w:val="center"/>
          </w:tcPr>
          <w:p w:rsidR="00A3571C" w:rsidRPr="00A3571C" w:rsidRDefault="00A3571C" w:rsidP="00CB0041">
            <w:pPr>
              <w:spacing w:before="120" w:after="120" w:line="240" w:lineRule="auto"/>
              <w:outlineLvl w:val="0"/>
              <w:rPr>
                <w:rFonts w:cs="Arial"/>
                <w:b/>
                <w:bCs/>
                <w:color w:val="auto"/>
                <w:kern w:val="32"/>
              </w:rPr>
            </w:pPr>
            <w:r w:rsidRPr="00A3571C">
              <w:rPr>
                <w:rFonts w:cs="Arial"/>
                <w:b/>
                <w:bCs/>
                <w:color w:val="auto"/>
                <w:kern w:val="32"/>
              </w:rPr>
              <w:t>Timing</w:t>
            </w:r>
          </w:p>
        </w:tc>
        <w:tc>
          <w:tcPr>
            <w:tcW w:w="3730" w:type="dxa"/>
            <w:shd w:val="clear" w:color="auto" w:fill="808080" w:themeFill="background1" w:themeFillShade="80"/>
            <w:vAlign w:val="center"/>
          </w:tcPr>
          <w:p w:rsidR="00A3571C" w:rsidRPr="00A3571C" w:rsidRDefault="00A3571C" w:rsidP="00CB0041">
            <w:pPr>
              <w:spacing w:before="120" w:after="120" w:line="240" w:lineRule="auto"/>
              <w:outlineLvl w:val="0"/>
              <w:rPr>
                <w:rFonts w:cs="Arial"/>
                <w:b/>
                <w:bCs/>
                <w:color w:val="auto"/>
                <w:kern w:val="32"/>
              </w:rPr>
            </w:pPr>
            <w:r w:rsidRPr="00A3571C">
              <w:rPr>
                <w:rFonts w:cs="Arial"/>
                <w:b/>
                <w:bCs/>
                <w:color w:val="auto"/>
                <w:kern w:val="32"/>
              </w:rPr>
              <w:t xml:space="preserve">Delivery methods &amp; </w:t>
            </w:r>
            <w:r w:rsidR="005077D5">
              <w:rPr>
                <w:rFonts w:cs="Arial"/>
                <w:b/>
                <w:bCs/>
                <w:color w:val="auto"/>
                <w:kern w:val="32"/>
              </w:rPr>
              <w:t>resources</w:t>
            </w:r>
          </w:p>
        </w:tc>
        <w:tc>
          <w:tcPr>
            <w:tcW w:w="3537" w:type="dxa"/>
            <w:shd w:val="clear" w:color="auto" w:fill="808080" w:themeFill="background1" w:themeFillShade="80"/>
            <w:vAlign w:val="center"/>
          </w:tcPr>
          <w:p w:rsidR="00A3571C" w:rsidRPr="00A3571C" w:rsidRDefault="00A3571C" w:rsidP="00CB0041">
            <w:pPr>
              <w:spacing w:before="120" w:after="120" w:line="240" w:lineRule="auto"/>
              <w:outlineLvl w:val="0"/>
              <w:rPr>
                <w:rFonts w:cs="Arial"/>
                <w:b/>
                <w:bCs/>
                <w:color w:val="auto"/>
                <w:kern w:val="32"/>
              </w:rPr>
            </w:pPr>
            <w:r w:rsidRPr="00A3571C">
              <w:rPr>
                <w:rFonts w:cs="Arial"/>
                <w:b/>
                <w:bCs/>
                <w:color w:val="auto"/>
                <w:kern w:val="32"/>
              </w:rPr>
              <w:t>Learning outcomes</w:t>
            </w:r>
          </w:p>
        </w:tc>
      </w:tr>
      <w:tr w:rsidR="00A3571C" w:rsidRPr="00A3571C" w:rsidTr="00CB0041">
        <w:trPr>
          <w:trHeight w:val="454"/>
        </w:trPr>
        <w:tc>
          <w:tcPr>
            <w:tcW w:w="14174" w:type="dxa"/>
            <w:gridSpan w:val="4"/>
            <w:shd w:val="clear" w:color="auto" w:fill="F2F2F2" w:themeFill="background1" w:themeFillShade="F2"/>
            <w:vAlign w:val="center"/>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Segment 1: Introduction</w:t>
            </w:r>
          </w:p>
        </w:tc>
      </w:tr>
      <w:tr w:rsidR="00A3571C" w:rsidRPr="00A3571C" w:rsidTr="006B1A47">
        <w:tc>
          <w:tcPr>
            <w:tcW w:w="5796" w:type="dxa"/>
            <w:shd w:val="clear" w:color="auto" w:fill="auto"/>
            <w:vAlign w:val="center"/>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Introduction</w:t>
            </w:r>
          </w:p>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Housekeeping</w:t>
            </w:r>
          </w:p>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Learning objective / outcomes</w:t>
            </w:r>
          </w:p>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National Safety and Quality Health Service Standards</w:t>
            </w:r>
          </w:p>
        </w:tc>
        <w:tc>
          <w:tcPr>
            <w:tcW w:w="1111" w:type="dxa"/>
            <w:shd w:val="clear" w:color="auto" w:fill="auto"/>
            <w:vAlign w:val="center"/>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 xml:space="preserve">   </w:t>
            </w:r>
          </w:p>
        </w:tc>
        <w:tc>
          <w:tcPr>
            <w:tcW w:w="3730" w:type="dxa"/>
            <w:shd w:val="clear" w:color="auto" w:fill="auto"/>
            <w:vAlign w:val="center"/>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PowerPoint and verbal</w:t>
            </w:r>
          </w:p>
        </w:tc>
        <w:tc>
          <w:tcPr>
            <w:tcW w:w="3537" w:type="dxa"/>
            <w:shd w:val="clear" w:color="auto" w:fill="auto"/>
            <w:vAlign w:val="center"/>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 xml:space="preserve">    </w:t>
            </w:r>
          </w:p>
        </w:tc>
      </w:tr>
      <w:tr w:rsidR="00A3571C" w:rsidRPr="00A3571C" w:rsidTr="00CB0041">
        <w:trPr>
          <w:trHeight w:val="454"/>
        </w:trPr>
        <w:tc>
          <w:tcPr>
            <w:tcW w:w="14174" w:type="dxa"/>
            <w:gridSpan w:val="4"/>
            <w:shd w:val="clear" w:color="auto" w:fill="F2F2F2" w:themeFill="background1" w:themeFillShade="F2"/>
            <w:vAlign w:val="center"/>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 xml:space="preserve">Segment 2:  Skills </w:t>
            </w:r>
            <w:r w:rsidR="00AB6626">
              <w:rPr>
                <w:rFonts w:eastAsia="MS Mincho" w:cs="Arial"/>
                <w:color w:val="auto"/>
                <w:lang w:eastAsia="ja-JP"/>
              </w:rPr>
              <w:t>s</w:t>
            </w:r>
            <w:r w:rsidRPr="00A3571C">
              <w:rPr>
                <w:rFonts w:eastAsia="MS Mincho" w:cs="Arial"/>
                <w:color w:val="auto"/>
                <w:lang w:eastAsia="ja-JP"/>
              </w:rPr>
              <w:t>tation</w:t>
            </w:r>
          </w:p>
        </w:tc>
      </w:tr>
      <w:tr w:rsidR="00A3571C" w:rsidRPr="00A3571C" w:rsidTr="006B1A47">
        <w:tc>
          <w:tcPr>
            <w:tcW w:w="5796" w:type="dxa"/>
            <w:shd w:val="clear" w:color="auto" w:fill="auto"/>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Breakdown on what the facilitator is supposed to do / content addressed</w:t>
            </w:r>
            <w:r w:rsidR="00AB6626">
              <w:rPr>
                <w:rFonts w:eastAsia="MS Mincho" w:cs="Arial"/>
                <w:color w:val="auto"/>
                <w:lang w:eastAsia="ja-JP"/>
              </w:rPr>
              <w:t>.</w:t>
            </w:r>
          </w:p>
        </w:tc>
        <w:tc>
          <w:tcPr>
            <w:tcW w:w="1111" w:type="dxa"/>
            <w:shd w:val="clear" w:color="auto" w:fill="auto"/>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 xml:space="preserve">   </w:t>
            </w:r>
          </w:p>
        </w:tc>
        <w:tc>
          <w:tcPr>
            <w:tcW w:w="3730" w:type="dxa"/>
            <w:shd w:val="clear" w:color="auto" w:fill="auto"/>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Skills station document</w:t>
            </w:r>
          </w:p>
        </w:tc>
        <w:tc>
          <w:tcPr>
            <w:tcW w:w="3537" w:type="dxa"/>
            <w:shd w:val="clear" w:color="auto" w:fill="auto"/>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 xml:space="preserve">    </w:t>
            </w:r>
          </w:p>
        </w:tc>
      </w:tr>
      <w:tr w:rsidR="00A3571C" w:rsidRPr="00A3571C" w:rsidTr="00CB0041">
        <w:trPr>
          <w:trHeight w:val="454"/>
        </w:trPr>
        <w:tc>
          <w:tcPr>
            <w:tcW w:w="14174" w:type="dxa"/>
            <w:gridSpan w:val="4"/>
            <w:shd w:val="clear" w:color="auto" w:fill="F2F2F2" w:themeFill="background1" w:themeFillShade="F2"/>
            <w:vAlign w:val="center"/>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Segment 3: Scenario</w:t>
            </w:r>
          </w:p>
        </w:tc>
      </w:tr>
      <w:tr w:rsidR="00A3571C" w:rsidRPr="00A3571C" w:rsidTr="006B1A47">
        <w:tc>
          <w:tcPr>
            <w:tcW w:w="5796" w:type="dxa"/>
            <w:shd w:val="clear" w:color="auto" w:fill="auto"/>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Breakdown on what the facilitator is supposed to do / content addressed</w:t>
            </w:r>
            <w:r w:rsidR="00AB6626">
              <w:rPr>
                <w:rFonts w:eastAsia="MS Mincho" w:cs="Arial"/>
                <w:color w:val="auto"/>
                <w:lang w:eastAsia="ja-JP"/>
              </w:rPr>
              <w:t>.</w:t>
            </w:r>
          </w:p>
        </w:tc>
        <w:tc>
          <w:tcPr>
            <w:tcW w:w="1111" w:type="dxa"/>
            <w:shd w:val="clear" w:color="auto" w:fill="auto"/>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 xml:space="preserve">   </w:t>
            </w:r>
          </w:p>
        </w:tc>
        <w:tc>
          <w:tcPr>
            <w:tcW w:w="3730" w:type="dxa"/>
            <w:shd w:val="clear" w:color="auto" w:fill="auto"/>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Scenario document</w:t>
            </w:r>
          </w:p>
        </w:tc>
        <w:tc>
          <w:tcPr>
            <w:tcW w:w="3537" w:type="dxa"/>
            <w:shd w:val="clear" w:color="auto" w:fill="auto"/>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 xml:space="preserve">    </w:t>
            </w:r>
          </w:p>
        </w:tc>
      </w:tr>
      <w:tr w:rsidR="00A3571C" w:rsidRPr="00A3571C" w:rsidTr="00CB0041">
        <w:tc>
          <w:tcPr>
            <w:tcW w:w="14174" w:type="dxa"/>
            <w:gridSpan w:val="4"/>
            <w:shd w:val="clear" w:color="auto" w:fill="F2F2F2" w:themeFill="background1" w:themeFillShade="F2"/>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 xml:space="preserve">Assessment    </w:t>
            </w:r>
          </w:p>
        </w:tc>
      </w:tr>
      <w:tr w:rsidR="00A3571C" w:rsidRPr="00A3571C" w:rsidTr="006B1A47">
        <w:tc>
          <w:tcPr>
            <w:tcW w:w="5796" w:type="dxa"/>
            <w:shd w:val="clear" w:color="auto" w:fill="auto"/>
          </w:tcPr>
          <w:p w:rsidR="00A3571C" w:rsidRPr="00A3571C" w:rsidRDefault="00AB6626" w:rsidP="00CB0041">
            <w:pPr>
              <w:spacing w:before="120" w:after="120" w:line="240" w:lineRule="auto"/>
              <w:rPr>
                <w:rFonts w:eastAsia="MS Mincho" w:cs="Arial"/>
                <w:color w:val="auto"/>
                <w:lang w:eastAsia="ja-JP"/>
              </w:rPr>
            </w:pPr>
            <w:r>
              <w:rPr>
                <w:rFonts w:eastAsia="MS Mincho" w:cs="Arial"/>
                <w:color w:val="auto"/>
                <w:lang w:eastAsia="ja-JP"/>
              </w:rPr>
              <w:t>Ongoing throughout.</w:t>
            </w:r>
          </w:p>
        </w:tc>
        <w:tc>
          <w:tcPr>
            <w:tcW w:w="1111" w:type="dxa"/>
            <w:shd w:val="clear" w:color="auto" w:fill="auto"/>
          </w:tcPr>
          <w:p w:rsidR="00A3571C" w:rsidRPr="00A3571C" w:rsidRDefault="00A3571C" w:rsidP="00CB0041">
            <w:pPr>
              <w:spacing w:before="120" w:after="120" w:line="240" w:lineRule="auto"/>
              <w:rPr>
                <w:rFonts w:eastAsia="MS Mincho" w:cs="Arial"/>
                <w:color w:val="auto"/>
                <w:lang w:eastAsia="ja-JP"/>
              </w:rPr>
            </w:pPr>
          </w:p>
        </w:tc>
        <w:tc>
          <w:tcPr>
            <w:tcW w:w="3730" w:type="dxa"/>
            <w:shd w:val="clear" w:color="auto" w:fill="auto"/>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Assessment criteria</w:t>
            </w:r>
          </w:p>
        </w:tc>
        <w:tc>
          <w:tcPr>
            <w:tcW w:w="3537" w:type="dxa"/>
            <w:shd w:val="clear" w:color="auto" w:fill="auto"/>
          </w:tcPr>
          <w:p w:rsidR="00A3571C" w:rsidRPr="00A3571C" w:rsidRDefault="00A3571C" w:rsidP="00CB0041">
            <w:pPr>
              <w:spacing w:before="120" w:after="120" w:line="240" w:lineRule="auto"/>
              <w:rPr>
                <w:rFonts w:eastAsia="MS Mincho" w:cs="Arial"/>
                <w:color w:val="auto"/>
                <w:lang w:eastAsia="ja-JP"/>
              </w:rPr>
            </w:pPr>
          </w:p>
        </w:tc>
      </w:tr>
      <w:tr w:rsidR="00A3571C" w:rsidRPr="00A3571C" w:rsidTr="00CB0041">
        <w:trPr>
          <w:trHeight w:val="454"/>
        </w:trPr>
        <w:tc>
          <w:tcPr>
            <w:tcW w:w="14174" w:type="dxa"/>
            <w:gridSpan w:val="4"/>
            <w:shd w:val="clear" w:color="auto" w:fill="F2F2F2" w:themeFill="background1" w:themeFillShade="F2"/>
            <w:vAlign w:val="center"/>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Summary &amp; evaluation</w:t>
            </w:r>
          </w:p>
        </w:tc>
      </w:tr>
      <w:tr w:rsidR="00A3571C" w:rsidRPr="00A3571C" w:rsidTr="006B1A47">
        <w:trPr>
          <w:trHeight w:val="1372"/>
        </w:trPr>
        <w:tc>
          <w:tcPr>
            <w:tcW w:w="5796" w:type="dxa"/>
            <w:shd w:val="clear" w:color="auto" w:fill="auto"/>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Take home learning objectives</w:t>
            </w:r>
            <w:r w:rsidR="00AB6626">
              <w:rPr>
                <w:rFonts w:eastAsia="MS Mincho" w:cs="Arial"/>
                <w:color w:val="auto"/>
                <w:lang w:eastAsia="ja-JP"/>
              </w:rPr>
              <w:t>.</w:t>
            </w:r>
          </w:p>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Linking learning objectives to the National Safety and Quality Health Service Standards</w:t>
            </w:r>
            <w:r w:rsidR="00AB6626">
              <w:rPr>
                <w:rFonts w:eastAsia="MS Mincho" w:cs="Arial"/>
                <w:color w:val="auto"/>
                <w:lang w:eastAsia="ja-JP"/>
              </w:rPr>
              <w:t>.</w:t>
            </w:r>
          </w:p>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Completion of evaluation forms</w:t>
            </w:r>
            <w:r w:rsidR="00AB6626">
              <w:rPr>
                <w:rFonts w:eastAsia="MS Mincho" w:cs="Arial"/>
                <w:color w:val="auto"/>
                <w:lang w:eastAsia="ja-JP"/>
              </w:rPr>
              <w:t>.</w:t>
            </w:r>
          </w:p>
        </w:tc>
        <w:tc>
          <w:tcPr>
            <w:tcW w:w="1111" w:type="dxa"/>
            <w:shd w:val="clear" w:color="auto" w:fill="auto"/>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 xml:space="preserve">   </w:t>
            </w:r>
          </w:p>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 xml:space="preserve">   </w:t>
            </w:r>
          </w:p>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 xml:space="preserve">   </w:t>
            </w:r>
          </w:p>
        </w:tc>
        <w:tc>
          <w:tcPr>
            <w:tcW w:w="3730" w:type="dxa"/>
            <w:shd w:val="clear" w:color="auto" w:fill="auto"/>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PowerPoint</w:t>
            </w:r>
          </w:p>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Summary linking the learning objectives to the NSAQHSS</w:t>
            </w:r>
          </w:p>
        </w:tc>
        <w:tc>
          <w:tcPr>
            <w:tcW w:w="3537" w:type="dxa"/>
            <w:shd w:val="clear" w:color="auto" w:fill="auto"/>
          </w:tcPr>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 xml:space="preserve">   </w:t>
            </w:r>
          </w:p>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 xml:space="preserve">   </w:t>
            </w:r>
          </w:p>
          <w:p w:rsidR="00A3571C" w:rsidRPr="00A3571C" w:rsidRDefault="00A3571C" w:rsidP="00CB0041">
            <w:pPr>
              <w:spacing w:before="120" w:after="120" w:line="240" w:lineRule="auto"/>
              <w:rPr>
                <w:rFonts w:eastAsia="MS Mincho" w:cs="Arial"/>
                <w:color w:val="auto"/>
                <w:lang w:eastAsia="ja-JP"/>
              </w:rPr>
            </w:pPr>
            <w:r w:rsidRPr="00A3571C">
              <w:rPr>
                <w:rFonts w:eastAsia="MS Mincho" w:cs="Arial"/>
                <w:color w:val="auto"/>
                <w:lang w:eastAsia="ja-JP"/>
              </w:rPr>
              <w:t xml:space="preserve">   </w:t>
            </w:r>
          </w:p>
        </w:tc>
      </w:tr>
    </w:tbl>
    <w:p w:rsidR="00A33A5A" w:rsidRDefault="006B1A47" w:rsidP="00C33999">
      <w:pPr>
        <w:spacing w:after="0" w:line="240" w:lineRule="auto"/>
      </w:pPr>
      <w:r>
        <w:rPr>
          <w:noProof/>
          <w:lang w:eastAsia="en-AU"/>
        </w:rPr>
        <w:drawing>
          <wp:anchor distT="0" distB="0" distL="114300" distR="114300" simplePos="0" relativeHeight="251659264" behindDoc="1" locked="0" layoutInCell="1" allowOverlap="1" wp14:anchorId="5D8845FE" wp14:editId="4FF1FE1C">
            <wp:simplePos x="0" y="0"/>
            <wp:positionH relativeFrom="column">
              <wp:posOffset>-990600</wp:posOffset>
            </wp:positionH>
            <wp:positionV relativeFrom="paragraph">
              <wp:posOffset>-791845</wp:posOffset>
            </wp:positionV>
            <wp:extent cx="10801350" cy="1238089"/>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S-simple-page-landsca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2756" cy="1238250"/>
                    </a:xfrm>
                    <a:prstGeom prst="rect">
                      <a:avLst/>
                    </a:prstGeom>
                  </pic:spPr>
                </pic:pic>
              </a:graphicData>
            </a:graphic>
            <wp14:sizeRelH relativeFrom="page">
              <wp14:pctWidth>0</wp14:pctWidth>
            </wp14:sizeRelH>
            <wp14:sizeRelV relativeFrom="page">
              <wp14:pctHeight>0</wp14:pctHeight>
            </wp14:sizeRelV>
          </wp:anchor>
        </w:drawing>
      </w:r>
    </w:p>
    <w:sectPr w:rsidR="00A33A5A" w:rsidSect="00140933">
      <w:footerReference w:type="default" r:id="rId9"/>
      <w:headerReference w:type="first" r:id="rId10"/>
      <w:footerReference w:type="first" r:id="rId11"/>
      <w:pgSz w:w="16838" w:h="11906" w:orient="landscape"/>
      <w:pgMar w:top="1247" w:right="1440" w:bottom="1247" w:left="1440"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B1B" w:rsidRDefault="00211B1B" w:rsidP="00A33A5A">
      <w:pPr>
        <w:spacing w:after="0" w:line="240" w:lineRule="auto"/>
      </w:pPr>
      <w:r>
        <w:separator/>
      </w:r>
    </w:p>
  </w:endnote>
  <w:endnote w:type="continuationSeparator" w:id="0">
    <w:p w:rsidR="00211B1B" w:rsidRDefault="00211B1B" w:rsidP="00A3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3" w:rsidRPr="00CB65EB" w:rsidRDefault="00140933" w:rsidP="00140933">
    <w:pPr>
      <w:pStyle w:val="Footer"/>
      <w:tabs>
        <w:tab w:val="clear" w:pos="4513"/>
        <w:tab w:val="clear" w:pos="9026"/>
      </w:tabs>
      <w:jc w:val="center"/>
      <w:rPr>
        <w:color w:val="BFBFBF"/>
        <w:sz w:val="18"/>
        <w:szCs w:val="18"/>
      </w:rPr>
    </w:pPr>
    <w:r>
      <w:rPr>
        <w:color w:val="BFBFBF"/>
        <w:sz w:val="18"/>
        <w:szCs w:val="18"/>
      </w:rPr>
      <w:t>Version</w:t>
    </w:r>
    <w:r w:rsidRPr="007335E1">
      <w:rPr>
        <w:color w:val="BFBFBF"/>
        <w:sz w:val="18"/>
        <w:szCs w:val="18"/>
      </w:rPr>
      <w:t xml:space="preserve"> -JUL2017.</w:t>
    </w:r>
    <w:r>
      <w:rPr>
        <w:color w:val="BFBFBF"/>
        <w:sz w:val="18"/>
        <w:szCs w:val="18"/>
      </w:rPr>
      <w:t xml:space="preserve">docx </w:t>
    </w:r>
    <w:r>
      <w:rPr>
        <w:color w:val="BFBFBF"/>
        <w:sz w:val="18"/>
        <w:szCs w:val="18"/>
      </w:rPr>
      <w:tab/>
    </w:r>
    <w:r>
      <w:rPr>
        <w:color w:val="BFBFBF"/>
        <w:sz w:val="18"/>
        <w:szCs w:val="18"/>
      </w:rPr>
      <w:tab/>
    </w:r>
    <w:r>
      <w:rPr>
        <w:color w:val="BFBFBF"/>
        <w:sz w:val="18"/>
        <w:szCs w:val="18"/>
      </w:rPr>
      <w:tab/>
    </w:r>
    <w:r>
      <w:rPr>
        <w:color w:val="BFBFBF"/>
        <w:sz w:val="18"/>
        <w:szCs w:val="18"/>
      </w:rPr>
      <w:tab/>
    </w:r>
    <w:r>
      <w:rPr>
        <w:color w:val="BFBFBF"/>
        <w:sz w:val="18"/>
        <w:szCs w:val="18"/>
      </w:rPr>
      <w:tab/>
    </w:r>
    <w:r>
      <w:rPr>
        <w:color w:val="BFBFBF"/>
        <w:sz w:val="18"/>
        <w:szCs w:val="18"/>
      </w:rPr>
      <w:tab/>
    </w:r>
    <w:r>
      <w:rPr>
        <w:color w:val="BFBFBF"/>
        <w:sz w:val="18"/>
        <w:szCs w:val="18"/>
      </w:rPr>
      <w:tab/>
    </w:r>
    <w:r w:rsidRPr="00932780">
      <w:rPr>
        <w:color w:val="BFBFBF"/>
        <w:sz w:val="18"/>
        <w:szCs w:val="18"/>
      </w:rPr>
      <w:t>www.sdc.qld.edu.au</w:t>
    </w:r>
    <w:r w:rsidRPr="007335E1">
      <w:rPr>
        <w:color w:val="BFBFBF"/>
        <w:sz w:val="18"/>
        <w:szCs w:val="18"/>
      </w:rPr>
      <w:ptab w:relativeTo="margin" w:alignment="right" w:leader="none"/>
    </w:r>
    <w:r w:rsidRPr="007335E1">
      <w:rPr>
        <w:color w:val="BFBFBF"/>
        <w:sz w:val="18"/>
        <w:szCs w:val="18"/>
      </w:rPr>
      <w:t xml:space="preserve">Page | </w:t>
    </w:r>
    <w:r w:rsidRPr="007335E1">
      <w:rPr>
        <w:color w:val="BFBFBF"/>
        <w:sz w:val="18"/>
        <w:szCs w:val="18"/>
      </w:rPr>
      <w:fldChar w:fldCharType="begin"/>
    </w:r>
    <w:r w:rsidRPr="007335E1">
      <w:rPr>
        <w:color w:val="BFBFBF"/>
        <w:sz w:val="18"/>
        <w:szCs w:val="18"/>
      </w:rPr>
      <w:instrText xml:space="preserve"> PAGE   \* MERGEFORMAT </w:instrText>
    </w:r>
    <w:r w:rsidRPr="007335E1">
      <w:rPr>
        <w:color w:val="BFBFBF"/>
        <w:sz w:val="18"/>
        <w:szCs w:val="18"/>
      </w:rPr>
      <w:fldChar w:fldCharType="separate"/>
    </w:r>
    <w:r w:rsidR="00C07092">
      <w:rPr>
        <w:noProof/>
        <w:color w:val="BFBFBF"/>
        <w:sz w:val="18"/>
        <w:szCs w:val="18"/>
      </w:rPr>
      <w:t>2</w:t>
    </w:r>
    <w:r w:rsidRPr="007335E1">
      <w:rPr>
        <w:noProof/>
        <w:color w:val="BFBFB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411" w:rsidRPr="00140933" w:rsidRDefault="00140933" w:rsidP="00140933">
    <w:pPr>
      <w:pStyle w:val="Footer"/>
      <w:tabs>
        <w:tab w:val="clear" w:pos="4513"/>
        <w:tab w:val="clear" w:pos="9026"/>
      </w:tabs>
      <w:jc w:val="center"/>
      <w:rPr>
        <w:color w:val="BFBFBF"/>
        <w:sz w:val="18"/>
        <w:szCs w:val="18"/>
      </w:rPr>
    </w:pPr>
    <w:r>
      <w:rPr>
        <w:color w:val="BFBFBF"/>
        <w:sz w:val="18"/>
        <w:szCs w:val="18"/>
      </w:rPr>
      <w:t>Version</w:t>
    </w:r>
    <w:r w:rsidRPr="007335E1">
      <w:rPr>
        <w:color w:val="BFBFBF"/>
        <w:sz w:val="18"/>
        <w:szCs w:val="18"/>
      </w:rPr>
      <w:t xml:space="preserve"> -JUL2017.</w:t>
    </w:r>
    <w:r>
      <w:rPr>
        <w:color w:val="BFBFBF"/>
        <w:sz w:val="18"/>
        <w:szCs w:val="18"/>
      </w:rPr>
      <w:t xml:space="preserve">docx </w:t>
    </w:r>
    <w:r>
      <w:rPr>
        <w:color w:val="BFBFBF"/>
        <w:sz w:val="18"/>
        <w:szCs w:val="18"/>
      </w:rPr>
      <w:tab/>
    </w:r>
    <w:r>
      <w:rPr>
        <w:color w:val="BFBFBF"/>
        <w:sz w:val="18"/>
        <w:szCs w:val="18"/>
      </w:rPr>
      <w:tab/>
    </w:r>
    <w:r>
      <w:rPr>
        <w:color w:val="BFBFBF"/>
        <w:sz w:val="18"/>
        <w:szCs w:val="18"/>
      </w:rPr>
      <w:tab/>
    </w:r>
    <w:r>
      <w:rPr>
        <w:color w:val="BFBFBF"/>
        <w:sz w:val="18"/>
        <w:szCs w:val="18"/>
      </w:rPr>
      <w:tab/>
    </w:r>
    <w:r>
      <w:rPr>
        <w:color w:val="BFBFBF"/>
        <w:sz w:val="18"/>
        <w:szCs w:val="18"/>
      </w:rPr>
      <w:tab/>
    </w:r>
    <w:r>
      <w:rPr>
        <w:color w:val="BFBFBF"/>
        <w:sz w:val="18"/>
        <w:szCs w:val="18"/>
      </w:rPr>
      <w:tab/>
    </w:r>
    <w:r>
      <w:rPr>
        <w:color w:val="BFBFBF"/>
        <w:sz w:val="18"/>
        <w:szCs w:val="18"/>
      </w:rPr>
      <w:tab/>
    </w:r>
    <w:r w:rsidRPr="00932780">
      <w:rPr>
        <w:color w:val="BFBFBF"/>
        <w:sz w:val="18"/>
        <w:szCs w:val="18"/>
      </w:rPr>
      <w:t>www.sdc.qld.edu.au</w:t>
    </w:r>
    <w:r w:rsidRPr="007335E1">
      <w:rPr>
        <w:color w:val="BFBFBF"/>
        <w:sz w:val="18"/>
        <w:szCs w:val="18"/>
      </w:rPr>
      <w:ptab w:relativeTo="margin" w:alignment="right" w:leader="none"/>
    </w:r>
    <w:r w:rsidRPr="007335E1">
      <w:rPr>
        <w:color w:val="BFBFBF"/>
        <w:sz w:val="18"/>
        <w:szCs w:val="18"/>
      </w:rPr>
      <w:t xml:space="preserve">Page | </w:t>
    </w:r>
    <w:r w:rsidRPr="007335E1">
      <w:rPr>
        <w:color w:val="BFBFBF"/>
        <w:sz w:val="18"/>
        <w:szCs w:val="18"/>
      </w:rPr>
      <w:fldChar w:fldCharType="begin"/>
    </w:r>
    <w:r w:rsidRPr="007335E1">
      <w:rPr>
        <w:color w:val="BFBFBF"/>
        <w:sz w:val="18"/>
        <w:szCs w:val="18"/>
      </w:rPr>
      <w:instrText xml:space="preserve"> PAGE   \* MERGEFORMAT </w:instrText>
    </w:r>
    <w:r w:rsidRPr="007335E1">
      <w:rPr>
        <w:color w:val="BFBFBF"/>
        <w:sz w:val="18"/>
        <w:szCs w:val="18"/>
      </w:rPr>
      <w:fldChar w:fldCharType="separate"/>
    </w:r>
    <w:r w:rsidR="00C07092">
      <w:rPr>
        <w:noProof/>
        <w:color w:val="BFBFBF"/>
        <w:sz w:val="18"/>
        <w:szCs w:val="18"/>
      </w:rPr>
      <w:t>1</w:t>
    </w:r>
    <w:r w:rsidRPr="007335E1">
      <w:rPr>
        <w:noProof/>
        <w:color w:val="BFBFB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B1B" w:rsidRDefault="00211B1B" w:rsidP="00A33A5A">
      <w:pPr>
        <w:spacing w:after="0" w:line="240" w:lineRule="auto"/>
      </w:pPr>
      <w:r>
        <w:separator/>
      </w:r>
    </w:p>
  </w:footnote>
  <w:footnote w:type="continuationSeparator" w:id="0">
    <w:p w:rsidR="00211B1B" w:rsidRDefault="00211B1B" w:rsidP="00A33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411" w:rsidRPr="00B1700D" w:rsidRDefault="006B1A47">
    <w:pPr>
      <w:pStyle w:val="Header"/>
      <w:rPr>
        <w:sz w:val="16"/>
        <w:szCs w:val="16"/>
      </w:rPr>
    </w:pPr>
    <w:r>
      <w:rPr>
        <w:noProof/>
        <w:sz w:val="16"/>
        <w:szCs w:val="16"/>
        <w:lang w:eastAsia="en-AU"/>
      </w:rPr>
      <w:drawing>
        <wp:anchor distT="0" distB="0" distL="114300" distR="114300" simplePos="0" relativeHeight="251663360" behindDoc="1" locked="0" layoutInCell="1" allowOverlap="1" wp14:anchorId="007D200C" wp14:editId="5B43144B">
          <wp:simplePos x="0" y="0"/>
          <wp:positionH relativeFrom="column">
            <wp:posOffset>-933450</wp:posOffset>
          </wp:positionH>
          <wp:positionV relativeFrom="page">
            <wp:posOffset>-28575</wp:posOffset>
          </wp:positionV>
          <wp:extent cx="10785475" cy="1828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S-simple-header-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5475" cy="1828800"/>
                  </a:xfrm>
                  <a:prstGeom prst="rect">
                    <a:avLst/>
                  </a:prstGeom>
                </pic:spPr>
              </pic:pic>
            </a:graphicData>
          </a:graphic>
          <wp14:sizeRelH relativeFrom="page">
            <wp14:pctWidth>0</wp14:pctWidth>
          </wp14:sizeRelH>
          <wp14:sizeRelV relativeFrom="page">
            <wp14:pctHeight>0</wp14:pctHeight>
          </wp14:sizeRelV>
        </wp:anchor>
      </w:drawing>
    </w:r>
  </w:p>
  <w:p w:rsidR="00992411" w:rsidRPr="00B1700D" w:rsidRDefault="00992411" w:rsidP="00B1700D">
    <w:pPr>
      <w:pStyle w:val="Header"/>
      <w:jc w:val="center"/>
      <w:rPr>
        <w:sz w:val="16"/>
        <w:szCs w:val="16"/>
      </w:rPr>
    </w:pPr>
  </w:p>
  <w:p w:rsidR="00B1700D" w:rsidRPr="00B1700D" w:rsidRDefault="00B1700D">
    <w:pPr>
      <w:pStyle w:val="Header"/>
      <w:rPr>
        <w:sz w:val="16"/>
        <w:szCs w:val="16"/>
      </w:rPr>
    </w:pPr>
  </w:p>
  <w:p w:rsidR="00B1700D" w:rsidRDefault="00B170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77CC5"/>
    <w:multiLevelType w:val="hybridMultilevel"/>
    <w:tmpl w:val="E6D4E4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489F3876"/>
    <w:multiLevelType w:val="hybridMultilevel"/>
    <w:tmpl w:val="249E37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5A"/>
    <w:rsid w:val="00140933"/>
    <w:rsid w:val="0019572E"/>
    <w:rsid w:val="001C3280"/>
    <w:rsid w:val="001D7EB3"/>
    <w:rsid w:val="00211B1B"/>
    <w:rsid w:val="00245167"/>
    <w:rsid w:val="002D5466"/>
    <w:rsid w:val="004C179D"/>
    <w:rsid w:val="005077D5"/>
    <w:rsid w:val="00533E83"/>
    <w:rsid w:val="00610D18"/>
    <w:rsid w:val="006330BD"/>
    <w:rsid w:val="00634CD9"/>
    <w:rsid w:val="006B1A47"/>
    <w:rsid w:val="008517D7"/>
    <w:rsid w:val="00873279"/>
    <w:rsid w:val="0089721F"/>
    <w:rsid w:val="00912BA7"/>
    <w:rsid w:val="009335AC"/>
    <w:rsid w:val="00992411"/>
    <w:rsid w:val="00A33A5A"/>
    <w:rsid w:val="00A3571C"/>
    <w:rsid w:val="00AB6626"/>
    <w:rsid w:val="00B1700D"/>
    <w:rsid w:val="00BC258D"/>
    <w:rsid w:val="00C07092"/>
    <w:rsid w:val="00C33999"/>
    <w:rsid w:val="00C53434"/>
    <w:rsid w:val="00CB0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Paragraph"/>
    <w:qFormat/>
    <w:rsid w:val="001C3280"/>
    <w:pPr>
      <w:spacing w:after="200" w:line="276" w:lineRule="auto"/>
    </w:pPr>
    <w:rPr>
      <w:rFonts w:ascii="Arial" w:hAnsi="Arial"/>
      <w:color w:val="262626"/>
      <w:sz w:val="22"/>
      <w:szCs w:val="22"/>
      <w:lang w:eastAsia="en-US"/>
    </w:rPr>
  </w:style>
  <w:style w:type="paragraph" w:styleId="Heading1">
    <w:name w:val="heading 1"/>
    <w:basedOn w:val="Normal"/>
    <w:next w:val="Normal"/>
    <w:link w:val="Heading1Char"/>
    <w:uiPriority w:val="9"/>
    <w:qFormat/>
    <w:rsid w:val="00245167"/>
    <w:pPr>
      <w:keepNext/>
      <w:spacing w:before="240" w:after="60"/>
      <w:outlineLvl w:val="0"/>
    </w:pPr>
    <w:rPr>
      <w:rFonts w:eastAsia="Times New Roman"/>
      <w:b/>
      <w:bCs/>
      <w:color w:val="D06734"/>
      <w:kern w:val="32"/>
      <w:sz w:val="44"/>
      <w:szCs w:val="32"/>
    </w:rPr>
  </w:style>
  <w:style w:type="paragraph" w:styleId="Heading2">
    <w:name w:val="heading 2"/>
    <w:basedOn w:val="Normal"/>
    <w:next w:val="Normal"/>
    <w:link w:val="Heading2Char"/>
    <w:uiPriority w:val="9"/>
    <w:unhideWhenUsed/>
    <w:qFormat/>
    <w:rsid w:val="00245167"/>
    <w:pPr>
      <w:keepNext/>
      <w:spacing w:before="240" w:after="60"/>
      <w:outlineLvl w:val="1"/>
    </w:pPr>
    <w:rPr>
      <w:rFonts w:eastAsia="Times New Roman"/>
      <w:b/>
      <w:bCs/>
      <w:iCs/>
      <w:color w:val="D06734"/>
      <w:sz w:val="32"/>
      <w:szCs w:val="28"/>
    </w:rPr>
  </w:style>
  <w:style w:type="paragraph" w:styleId="Heading3">
    <w:name w:val="heading 3"/>
    <w:basedOn w:val="Normal"/>
    <w:next w:val="Normal"/>
    <w:link w:val="Heading3Char"/>
    <w:uiPriority w:val="9"/>
    <w:unhideWhenUsed/>
    <w:qFormat/>
    <w:rsid w:val="00245167"/>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A5A"/>
    <w:pPr>
      <w:tabs>
        <w:tab w:val="center" w:pos="4513"/>
        <w:tab w:val="right" w:pos="9026"/>
      </w:tabs>
    </w:pPr>
  </w:style>
  <w:style w:type="character" w:customStyle="1" w:styleId="HeaderChar">
    <w:name w:val="Header Char"/>
    <w:link w:val="Header"/>
    <w:uiPriority w:val="99"/>
    <w:rsid w:val="00A33A5A"/>
    <w:rPr>
      <w:sz w:val="22"/>
      <w:szCs w:val="22"/>
      <w:lang w:eastAsia="en-US"/>
    </w:rPr>
  </w:style>
  <w:style w:type="paragraph" w:styleId="Footer">
    <w:name w:val="footer"/>
    <w:basedOn w:val="Normal"/>
    <w:link w:val="FooterChar"/>
    <w:uiPriority w:val="99"/>
    <w:unhideWhenUsed/>
    <w:rsid w:val="00A33A5A"/>
    <w:pPr>
      <w:tabs>
        <w:tab w:val="center" w:pos="4513"/>
        <w:tab w:val="right" w:pos="9026"/>
      </w:tabs>
    </w:pPr>
  </w:style>
  <w:style w:type="character" w:customStyle="1" w:styleId="FooterChar">
    <w:name w:val="Footer Char"/>
    <w:link w:val="Footer"/>
    <w:uiPriority w:val="99"/>
    <w:rsid w:val="00A33A5A"/>
    <w:rPr>
      <w:sz w:val="22"/>
      <w:szCs w:val="22"/>
      <w:lang w:eastAsia="en-US"/>
    </w:rPr>
  </w:style>
  <w:style w:type="paragraph" w:styleId="BalloonText">
    <w:name w:val="Balloon Text"/>
    <w:basedOn w:val="Normal"/>
    <w:link w:val="BalloonTextChar"/>
    <w:uiPriority w:val="99"/>
    <w:semiHidden/>
    <w:unhideWhenUsed/>
    <w:rsid w:val="00A33A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3A5A"/>
    <w:rPr>
      <w:rFonts w:ascii="Tahoma" w:hAnsi="Tahoma" w:cs="Tahoma"/>
      <w:sz w:val="16"/>
      <w:szCs w:val="16"/>
      <w:lang w:eastAsia="en-US"/>
    </w:rPr>
  </w:style>
  <w:style w:type="character" w:customStyle="1" w:styleId="Heading1Char">
    <w:name w:val="Heading 1 Char"/>
    <w:link w:val="Heading1"/>
    <w:uiPriority w:val="9"/>
    <w:rsid w:val="00245167"/>
    <w:rPr>
      <w:rFonts w:ascii="Arial" w:eastAsia="Times New Roman" w:hAnsi="Arial"/>
      <w:b/>
      <w:bCs/>
      <w:color w:val="D06734"/>
      <w:kern w:val="32"/>
      <w:sz w:val="44"/>
      <w:szCs w:val="32"/>
      <w:lang w:eastAsia="en-US"/>
    </w:rPr>
  </w:style>
  <w:style w:type="character" w:customStyle="1" w:styleId="Heading3Char">
    <w:name w:val="Heading 3 Char"/>
    <w:link w:val="Heading3"/>
    <w:uiPriority w:val="9"/>
    <w:rsid w:val="00245167"/>
    <w:rPr>
      <w:rFonts w:ascii="Arial" w:eastAsia="Times New Roman" w:hAnsi="Arial" w:cs="Times New Roman"/>
      <w:b/>
      <w:bCs/>
      <w:color w:val="262626"/>
      <w:sz w:val="26"/>
      <w:szCs w:val="26"/>
      <w:lang w:eastAsia="en-US"/>
    </w:rPr>
  </w:style>
  <w:style w:type="paragraph" w:styleId="Quote">
    <w:name w:val="Quote"/>
    <w:basedOn w:val="Normal"/>
    <w:next w:val="Normal"/>
    <w:link w:val="QuoteChar"/>
    <w:uiPriority w:val="29"/>
    <w:qFormat/>
    <w:rsid w:val="001C3280"/>
    <w:pPr>
      <w:ind w:left="720"/>
    </w:pPr>
    <w:rPr>
      <w:i/>
      <w:iCs/>
      <w:color w:val="D06734"/>
    </w:rPr>
  </w:style>
  <w:style w:type="character" w:customStyle="1" w:styleId="QuoteChar">
    <w:name w:val="Quote Char"/>
    <w:link w:val="Quote"/>
    <w:uiPriority w:val="29"/>
    <w:rsid w:val="001C3280"/>
    <w:rPr>
      <w:rFonts w:ascii="Arial" w:hAnsi="Arial"/>
      <w:i/>
      <w:iCs/>
      <w:color w:val="D06734"/>
      <w:sz w:val="22"/>
      <w:szCs w:val="22"/>
      <w:lang w:eastAsia="en-US"/>
    </w:rPr>
  </w:style>
  <w:style w:type="character" w:customStyle="1" w:styleId="Heading2Char">
    <w:name w:val="Heading 2 Char"/>
    <w:link w:val="Heading2"/>
    <w:uiPriority w:val="9"/>
    <w:rsid w:val="00245167"/>
    <w:rPr>
      <w:rFonts w:ascii="Arial" w:eastAsia="Times New Roman" w:hAnsi="Arial" w:cs="Times New Roman"/>
      <w:b/>
      <w:bCs/>
      <w:iCs/>
      <w:color w:val="D06734"/>
      <w:sz w:val="32"/>
      <w:szCs w:val="28"/>
      <w:lang w:eastAsia="en-US"/>
    </w:rPr>
  </w:style>
  <w:style w:type="character" w:styleId="Hyperlink">
    <w:name w:val="Hyperlink"/>
    <w:basedOn w:val="DefaultParagraphFont"/>
    <w:uiPriority w:val="99"/>
    <w:unhideWhenUsed/>
    <w:rsid w:val="00B170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Paragraph"/>
    <w:qFormat/>
    <w:rsid w:val="001C3280"/>
    <w:pPr>
      <w:spacing w:after="200" w:line="276" w:lineRule="auto"/>
    </w:pPr>
    <w:rPr>
      <w:rFonts w:ascii="Arial" w:hAnsi="Arial"/>
      <w:color w:val="262626"/>
      <w:sz w:val="22"/>
      <w:szCs w:val="22"/>
      <w:lang w:eastAsia="en-US"/>
    </w:rPr>
  </w:style>
  <w:style w:type="paragraph" w:styleId="Heading1">
    <w:name w:val="heading 1"/>
    <w:basedOn w:val="Normal"/>
    <w:next w:val="Normal"/>
    <w:link w:val="Heading1Char"/>
    <w:uiPriority w:val="9"/>
    <w:qFormat/>
    <w:rsid w:val="00245167"/>
    <w:pPr>
      <w:keepNext/>
      <w:spacing w:before="240" w:after="60"/>
      <w:outlineLvl w:val="0"/>
    </w:pPr>
    <w:rPr>
      <w:rFonts w:eastAsia="Times New Roman"/>
      <w:b/>
      <w:bCs/>
      <w:color w:val="D06734"/>
      <w:kern w:val="32"/>
      <w:sz w:val="44"/>
      <w:szCs w:val="32"/>
    </w:rPr>
  </w:style>
  <w:style w:type="paragraph" w:styleId="Heading2">
    <w:name w:val="heading 2"/>
    <w:basedOn w:val="Normal"/>
    <w:next w:val="Normal"/>
    <w:link w:val="Heading2Char"/>
    <w:uiPriority w:val="9"/>
    <w:unhideWhenUsed/>
    <w:qFormat/>
    <w:rsid w:val="00245167"/>
    <w:pPr>
      <w:keepNext/>
      <w:spacing w:before="240" w:after="60"/>
      <w:outlineLvl w:val="1"/>
    </w:pPr>
    <w:rPr>
      <w:rFonts w:eastAsia="Times New Roman"/>
      <w:b/>
      <w:bCs/>
      <w:iCs/>
      <w:color w:val="D06734"/>
      <w:sz w:val="32"/>
      <w:szCs w:val="28"/>
    </w:rPr>
  </w:style>
  <w:style w:type="paragraph" w:styleId="Heading3">
    <w:name w:val="heading 3"/>
    <w:basedOn w:val="Normal"/>
    <w:next w:val="Normal"/>
    <w:link w:val="Heading3Char"/>
    <w:uiPriority w:val="9"/>
    <w:unhideWhenUsed/>
    <w:qFormat/>
    <w:rsid w:val="00245167"/>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A5A"/>
    <w:pPr>
      <w:tabs>
        <w:tab w:val="center" w:pos="4513"/>
        <w:tab w:val="right" w:pos="9026"/>
      </w:tabs>
    </w:pPr>
  </w:style>
  <w:style w:type="character" w:customStyle="1" w:styleId="HeaderChar">
    <w:name w:val="Header Char"/>
    <w:link w:val="Header"/>
    <w:uiPriority w:val="99"/>
    <w:rsid w:val="00A33A5A"/>
    <w:rPr>
      <w:sz w:val="22"/>
      <w:szCs w:val="22"/>
      <w:lang w:eastAsia="en-US"/>
    </w:rPr>
  </w:style>
  <w:style w:type="paragraph" w:styleId="Footer">
    <w:name w:val="footer"/>
    <w:basedOn w:val="Normal"/>
    <w:link w:val="FooterChar"/>
    <w:uiPriority w:val="99"/>
    <w:unhideWhenUsed/>
    <w:rsid w:val="00A33A5A"/>
    <w:pPr>
      <w:tabs>
        <w:tab w:val="center" w:pos="4513"/>
        <w:tab w:val="right" w:pos="9026"/>
      </w:tabs>
    </w:pPr>
  </w:style>
  <w:style w:type="character" w:customStyle="1" w:styleId="FooterChar">
    <w:name w:val="Footer Char"/>
    <w:link w:val="Footer"/>
    <w:uiPriority w:val="99"/>
    <w:rsid w:val="00A33A5A"/>
    <w:rPr>
      <w:sz w:val="22"/>
      <w:szCs w:val="22"/>
      <w:lang w:eastAsia="en-US"/>
    </w:rPr>
  </w:style>
  <w:style w:type="paragraph" w:styleId="BalloonText">
    <w:name w:val="Balloon Text"/>
    <w:basedOn w:val="Normal"/>
    <w:link w:val="BalloonTextChar"/>
    <w:uiPriority w:val="99"/>
    <w:semiHidden/>
    <w:unhideWhenUsed/>
    <w:rsid w:val="00A33A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3A5A"/>
    <w:rPr>
      <w:rFonts w:ascii="Tahoma" w:hAnsi="Tahoma" w:cs="Tahoma"/>
      <w:sz w:val="16"/>
      <w:szCs w:val="16"/>
      <w:lang w:eastAsia="en-US"/>
    </w:rPr>
  </w:style>
  <w:style w:type="character" w:customStyle="1" w:styleId="Heading1Char">
    <w:name w:val="Heading 1 Char"/>
    <w:link w:val="Heading1"/>
    <w:uiPriority w:val="9"/>
    <w:rsid w:val="00245167"/>
    <w:rPr>
      <w:rFonts w:ascii="Arial" w:eastAsia="Times New Roman" w:hAnsi="Arial"/>
      <w:b/>
      <w:bCs/>
      <w:color w:val="D06734"/>
      <w:kern w:val="32"/>
      <w:sz w:val="44"/>
      <w:szCs w:val="32"/>
      <w:lang w:eastAsia="en-US"/>
    </w:rPr>
  </w:style>
  <w:style w:type="character" w:customStyle="1" w:styleId="Heading3Char">
    <w:name w:val="Heading 3 Char"/>
    <w:link w:val="Heading3"/>
    <w:uiPriority w:val="9"/>
    <w:rsid w:val="00245167"/>
    <w:rPr>
      <w:rFonts w:ascii="Arial" w:eastAsia="Times New Roman" w:hAnsi="Arial" w:cs="Times New Roman"/>
      <w:b/>
      <w:bCs/>
      <w:color w:val="262626"/>
      <w:sz w:val="26"/>
      <w:szCs w:val="26"/>
      <w:lang w:eastAsia="en-US"/>
    </w:rPr>
  </w:style>
  <w:style w:type="paragraph" w:styleId="Quote">
    <w:name w:val="Quote"/>
    <w:basedOn w:val="Normal"/>
    <w:next w:val="Normal"/>
    <w:link w:val="QuoteChar"/>
    <w:uiPriority w:val="29"/>
    <w:qFormat/>
    <w:rsid w:val="001C3280"/>
    <w:pPr>
      <w:ind w:left="720"/>
    </w:pPr>
    <w:rPr>
      <w:i/>
      <w:iCs/>
      <w:color w:val="D06734"/>
    </w:rPr>
  </w:style>
  <w:style w:type="character" w:customStyle="1" w:styleId="QuoteChar">
    <w:name w:val="Quote Char"/>
    <w:link w:val="Quote"/>
    <w:uiPriority w:val="29"/>
    <w:rsid w:val="001C3280"/>
    <w:rPr>
      <w:rFonts w:ascii="Arial" w:hAnsi="Arial"/>
      <w:i/>
      <w:iCs/>
      <w:color w:val="D06734"/>
      <w:sz w:val="22"/>
      <w:szCs w:val="22"/>
      <w:lang w:eastAsia="en-US"/>
    </w:rPr>
  </w:style>
  <w:style w:type="character" w:customStyle="1" w:styleId="Heading2Char">
    <w:name w:val="Heading 2 Char"/>
    <w:link w:val="Heading2"/>
    <w:uiPriority w:val="9"/>
    <w:rsid w:val="00245167"/>
    <w:rPr>
      <w:rFonts w:ascii="Arial" w:eastAsia="Times New Roman" w:hAnsi="Arial" w:cs="Times New Roman"/>
      <w:b/>
      <w:bCs/>
      <w:iCs/>
      <w:color w:val="D06734"/>
      <w:sz w:val="32"/>
      <w:szCs w:val="28"/>
      <w:lang w:eastAsia="en-US"/>
    </w:rPr>
  </w:style>
  <w:style w:type="character" w:styleId="Hyperlink">
    <w:name w:val="Hyperlink"/>
    <w:basedOn w:val="DefaultParagraphFont"/>
    <w:uiPriority w:val="99"/>
    <w:unhideWhenUsed/>
    <w:rsid w:val="00B170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Queensland Health</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Launder</dc:creator>
  <cp:lastModifiedBy>Tracey McLean</cp:lastModifiedBy>
  <cp:revision>3</cp:revision>
  <cp:lastPrinted>2017-04-07T05:15:00Z</cp:lastPrinted>
  <dcterms:created xsi:type="dcterms:W3CDTF">2018-02-27T05:00:00Z</dcterms:created>
  <dcterms:modified xsi:type="dcterms:W3CDTF">2018-02-27T05:01:00Z</dcterms:modified>
</cp:coreProperties>
</file>